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AB149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Clear Navigation:</w:t>
      </w:r>
      <w:r>
        <w:rPr>
          <w:rFonts w:ascii="Segoe UI" w:hAnsi="Segoe UI" w:cs="Segoe UI"/>
        </w:rPr>
        <w:t xml:space="preserve"> Ensure easy navigation through intuitive menus. Group information logically (e.g., services, about us, patient resources, contact).</w:t>
      </w:r>
    </w:p>
    <w:p w14:paraId="30CFFB90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Services Offered:</w:t>
      </w:r>
      <w:r>
        <w:rPr>
          <w:rFonts w:ascii="Segoe UI" w:hAnsi="Segoe UI" w:cs="Segoe UI"/>
        </w:rPr>
        <w:t xml:space="preserve"> Detail the range of MRI services offered, including types of scans (brain, spine, musculoskeletal, etc.), specializations (pediatric, neurology, oncology), and any unique techniques or technologies used.</w:t>
      </w:r>
    </w:p>
    <w:p w14:paraId="35F28613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Appointment Scheduling:</w:t>
      </w:r>
      <w:r>
        <w:rPr>
          <w:rFonts w:ascii="Segoe UI" w:hAnsi="Segoe UI" w:cs="Segoe UI"/>
        </w:rPr>
        <w:t xml:space="preserve"> Implement an easy-to-use appointment booking system. Allow patients to request appointments online, specifying preferred dates and times.</w:t>
      </w:r>
    </w:p>
    <w:p w14:paraId="340E5AAC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Physician Information:</w:t>
      </w:r>
      <w:r>
        <w:rPr>
          <w:rFonts w:ascii="Segoe UI" w:hAnsi="Segoe UI" w:cs="Segoe UI"/>
        </w:rPr>
        <w:t xml:space="preserve"> Profiles of radiologists and physicians with expertise in MRI interpretation can build trust. Include their qualifications, experience, and specialties.</w:t>
      </w:r>
    </w:p>
    <w:p w14:paraId="25B9552C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Patient Education:</w:t>
      </w:r>
      <w:r>
        <w:rPr>
          <w:rFonts w:ascii="Segoe UI" w:hAnsi="Segoe UI" w:cs="Segoe UI"/>
        </w:rPr>
        <w:t xml:space="preserve"> Provide easy-to-understand information about MRI procedures, preparation instructions, what to expect during the scan, and post-scan care. Visual aids or videos can be helpful.</w:t>
      </w:r>
    </w:p>
    <w:p w14:paraId="520546E9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Testimonials/Reviews:</w:t>
      </w:r>
      <w:r>
        <w:rPr>
          <w:rFonts w:ascii="Segoe UI" w:hAnsi="Segoe UI" w:cs="Segoe UI"/>
        </w:rPr>
        <w:t xml:space="preserve"> Display patient testimonials or reviews to establish credibility and reassure potential patients about the quality of service.</w:t>
      </w:r>
    </w:p>
    <w:p w14:paraId="2F7E2EE3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Insurance and Billing Information:</w:t>
      </w:r>
      <w:r>
        <w:rPr>
          <w:rFonts w:ascii="Segoe UI" w:hAnsi="Segoe UI" w:cs="Segoe UI"/>
        </w:rPr>
        <w:t xml:space="preserve"> Clarify which insurance plans are accepted, payment methods, and any financial assistance options available.</w:t>
      </w:r>
    </w:p>
    <w:p w14:paraId="16D996EE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Privacy and Safety:</w:t>
      </w:r>
      <w:r>
        <w:rPr>
          <w:rFonts w:ascii="Segoe UI" w:hAnsi="Segoe UI" w:cs="Segoe UI"/>
        </w:rPr>
        <w:t xml:space="preserve"> Emphasize the importance of patient privacy and safety during MRI procedures. Explain safety protocols and the measures taken to ensure a comfortable experience.</w:t>
      </w:r>
    </w:p>
    <w:p w14:paraId="347FE17B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FAQ Section:</w:t>
      </w:r>
      <w:r>
        <w:rPr>
          <w:rFonts w:ascii="Segoe UI" w:hAnsi="Segoe UI" w:cs="Segoe UI"/>
        </w:rPr>
        <w:t xml:space="preserve"> Anticipate common patient queries and provide detailed answers. This can help alleviate concerns and streamline patient inquiries.</w:t>
      </w:r>
    </w:p>
    <w:p w14:paraId="28FA0E4A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Contact Information:</w:t>
      </w:r>
      <w:r>
        <w:rPr>
          <w:rFonts w:ascii="Segoe UI" w:hAnsi="Segoe UI" w:cs="Segoe UI"/>
        </w:rPr>
        <w:t xml:space="preserve"> Clearly display contact details, including phone numbers, email addresses, physical address with a map, and possibly a contact form for general inquiries.</w:t>
      </w:r>
    </w:p>
    <w:p w14:paraId="1C030839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Mobile Responsiveness:</w:t>
      </w:r>
      <w:r>
        <w:rPr>
          <w:rFonts w:ascii="Segoe UI" w:hAnsi="Segoe UI" w:cs="Segoe UI"/>
        </w:rPr>
        <w:t xml:space="preserve"> Ensure the website is mobile-friendly to accommodate users accessing it from various devices.</w:t>
      </w:r>
    </w:p>
    <w:p w14:paraId="3B5F364B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Compliance:</w:t>
      </w:r>
      <w:r>
        <w:rPr>
          <w:rFonts w:ascii="Segoe UI" w:hAnsi="Segoe UI" w:cs="Segoe UI"/>
        </w:rPr>
        <w:t xml:space="preserve"> Adhere to HIPAA and other relevant regulations regarding patient information and data security.</w:t>
      </w:r>
    </w:p>
    <w:p w14:paraId="4EB2AEF1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Visual Design:</w:t>
      </w:r>
      <w:r>
        <w:rPr>
          <w:rFonts w:ascii="Segoe UI" w:hAnsi="Segoe UI" w:cs="Segoe UI"/>
        </w:rPr>
        <w:t xml:space="preserve"> Use a clean, professional design with high-quality images (not of actual patient scans, for privacy reasons), and consider using calming colors to create a reassuring atmosphere.</w:t>
      </w:r>
    </w:p>
    <w:p w14:paraId="37EE2945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Call-to-Action (CTA):</w:t>
      </w:r>
      <w:r>
        <w:rPr>
          <w:rFonts w:ascii="Segoe UI" w:hAnsi="Segoe UI" w:cs="Segoe UI"/>
        </w:rPr>
        <w:t xml:space="preserve"> Strategically place CTAs inviting visitors to schedule appointments, learn more about services, or contact the center.</w:t>
      </w:r>
    </w:p>
    <w:p w14:paraId="46B20E1D" w14:textId="77777777" w:rsidR="00D1549D" w:rsidRDefault="00D1549D" w:rsidP="00D1549D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before="0" w:beforeAutospacing="0" w:after="0" w:afterAutospacing="0"/>
        <w:rPr>
          <w:rFonts w:ascii="Segoe UI" w:hAnsi="Segoe UI" w:cs="Segoe UI"/>
        </w:rPr>
      </w:pPr>
      <w:r>
        <w:rPr>
          <w:rStyle w:val="Strong"/>
          <w:rFonts w:ascii="Segoe UI" w:hAnsi="Segoe UI" w:cs="Segoe UI"/>
          <w:bdr w:val="single" w:sz="2" w:space="0" w:color="D9D9E3" w:frame="1"/>
        </w:rPr>
        <w:t>Blog or News Section:</w:t>
      </w:r>
      <w:r>
        <w:rPr>
          <w:rFonts w:ascii="Segoe UI" w:hAnsi="Segoe UI" w:cs="Segoe UI"/>
        </w:rPr>
        <w:t xml:space="preserve"> Regularly update content with articles, news, or blog posts related to MRI technology advancements, patient stories, or health tips to engage visitors and demonstrate expertise.</w:t>
      </w:r>
    </w:p>
    <w:p w14:paraId="46AD35E3" w14:textId="77777777" w:rsidR="00391EBF" w:rsidRDefault="00391EBF"/>
    <w:sectPr w:rsidR="00391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B35A2"/>
    <w:multiLevelType w:val="multilevel"/>
    <w:tmpl w:val="8AFC7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9100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49D"/>
    <w:rsid w:val="001B7BE6"/>
    <w:rsid w:val="00391EBF"/>
    <w:rsid w:val="00D1549D"/>
    <w:rsid w:val="00EA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DA0009"/>
  <w15:chartTrackingRefBased/>
  <w15:docId w15:val="{C061D409-5CBD-DB4A-9A03-52BF5B84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49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54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Ge</dc:creator>
  <cp:keywords/>
  <dc:description/>
  <cp:lastModifiedBy>Jerry Ge</cp:lastModifiedBy>
  <cp:revision>1</cp:revision>
  <dcterms:created xsi:type="dcterms:W3CDTF">2023-11-18T18:10:00Z</dcterms:created>
  <dcterms:modified xsi:type="dcterms:W3CDTF">2023-11-18T18:11:00Z</dcterms:modified>
</cp:coreProperties>
</file>